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49CD9" w14:textId="77777777" w:rsidR="00B60249" w:rsidRDefault="00C555B9">
      <w:pPr>
        <w:jc w:val="right"/>
      </w:pPr>
      <w:r>
        <w:t>Приложение 1 к приказу</w:t>
      </w:r>
    </w:p>
    <w:p w14:paraId="28A20ECB" w14:textId="77777777" w:rsidR="00B60249" w:rsidRDefault="00C555B9">
      <w:pPr>
        <w:jc w:val="right"/>
      </w:pPr>
      <w:r>
        <w:t xml:space="preserve"> ТОГБУЗ «Сосновская ЦРБ»</w:t>
      </w:r>
    </w:p>
    <w:p w14:paraId="6C1E530A" w14:textId="77777777" w:rsidR="00B60249" w:rsidRDefault="00C555B9">
      <w:pPr>
        <w:jc w:val="right"/>
      </w:pPr>
      <w:r>
        <w:t xml:space="preserve">от «17» апреля 2024 г. №    </w:t>
      </w:r>
    </w:p>
    <w:p w14:paraId="6264A9E8" w14:textId="77777777" w:rsidR="00B60249" w:rsidRDefault="00B60249">
      <w:pPr>
        <w:jc w:val="right"/>
      </w:pPr>
    </w:p>
    <w:p w14:paraId="4AD70C1D" w14:textId="77777777" w:rsidR="00B60249" w:rsidRDefault="00C555B9">
      <w:pPr>
        <w:jc w:val="center"/>
        <w:rPr>
          <w:b/>
          <w:bCs/>
        </w:rPr>
      </w:pPr>
      <w:r>
        <w:rPr>
          <w:b/>
          <w:bCs/>
        </w:rPr>
        <w:t>ПРАВИЛА ВНУТРЕННЕГО РАСПОРЯДКА ДЛЯ ПАЦИЕНТОВ.</w:t>
      </w:r>
    </w:p>
    <w:p w14:paraId="36F87E6A" w14:textId="77777777" w:rsidR="00B60249" w:rsidRDefault="00B60249"/>
    <w:p w14:paraId="76168617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 xml:space="preserve">Правила внутреннего распорядка для пациентов (далее - "Правила") являются организационно - правовым документом, </w:t>
      </w:r>
      <w:r>
        <w:t>регламентирующим, в соответствии с законодательством Российской Федерации в сфере здравоохранения, поведение пациента во время нахождения в медицинской организации, а также иные вопросы, возникающие между участниками правоотношений - пациентом (его предста</w:t>
      </w:r>
      <w:r>
        <w:t>вителем) и медицинской организацией.</w:t>
      </w:r>
    </w:p>
    <w:p w14:paraId="59231B89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Настоящие Правила обязательны для пациентов, а также иных лиц, обратившихся в учреждение или его структурное подразделение, разработаны в целях реализации предусмотренных законом прав пациента, создания наиболее благопр</w:t>
      </w:r>
      <w:r>
        <w:t>иятных возможностей оказания пациенту своевременной первичной медико-санитарной помощи надлежащего объема и качества.</w:t>
      </w:r>
    </w:p>
    <w:p w14:paraId="32E44849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При обращении за медицинской помощью в ТОГБУЗ «Сосновская ЦРБ» ПАЦИЕНТ ИМЕЕТ ПРАВО НА:</w:t>
      </w:r>
    </w:p>
    <w:p w14:paraId="7AB5F979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Медицинскую помощь в гарантированном объеме, оказыв</w:t>
      </w:r>
      <w:r>
        <w:t xml:space="preserve">аемую без взимания платы в соответствии с Программой государственных гарантий бесплатного оказания гражданам медицинской помощи, а также на получение платных медицинских услуг и иных услуг, в том числе в соответствии с договором добровольного медицинского </w:t>
      </w:r>
      <w:r>
        <w:t>страхования. Право на медицинскую помощь иностранных граждан, проживающих и пребывающих на территории Российской Федерации, устанавливается законодательством Российской Федерации и соответствующими международными договорами Российской Федерации.</w:t>
      </w:r>
    </w:p>
    <w:p w14:paraId="323098CF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Выбор врач</w:t>
      </w:r>
      <w:r>
        <w:t>а и выбор медицинской организации</w:t>
      </w:r>
    </w:p>
    <w:p w14:paraId="0D630ECD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Профилактику, диагностику, лечение, медицинскую реабилитацию в условиях, соответствующих санитарно-гигиеническим требованиям;</w:t>
      </w:r>
    </w:p>
    <w:p w14:paraId="2C3B7A88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Получение консультаций врачей-специалистов;</w:t>
      </w:r>
    </w:p>
    <w:p w14:paraId="00D885C2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Облегчение боли, связанной с заболеванием, состояние</w:t>
      </w:r>
      <w:r>
        <w:t>м и (или) медицинским вмешательством, методами и лекарственными препаратами, в том числе наркотическими лекарственными препаратами и психотропными лекарственными препаратами;</w:t>
      </w:r>
    </w:p>
    <w:p w14:paraId="0D90087F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Получение информации о своих правах и обязанностях, состоянии своего здоровья, вы</w:t>
      </w:r>
      <w:r>
        <w:t>бор лиц, которым в интересах пациента может быть передана информация о состоянии его здоровья, в том числе после его смерти;</w:t>
      </w:r>
    </w:p>
    <w:p w14:paraId="69A29945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Защиту сведений, составляющих врачебную тайну;</w:t>
      </w:r>
    </w:p>
    <w:p w14:paraId="1DDEED0F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Отказ от медицинского вмешательства;</w:t>
      </w:r>
    </w:p>
    <w:p w14:paraId="0C391359" w14:textId="77777777" w:rsidR="00B60249" w:rsidRDefault="00C555B9">
      <w:pPr>
        <w:pStyle w:val="a9"/>
        <w:numPr>
          <w:ilvl w:val="1"/>
          <w:numId w:val="2"/>
        </w:numPr>
        <w:ind w:left="0" w:firstLine="709"/>
        <w:mirrorIndents/>
      </w:pPr>
      <w:r>
        <w:t>Возмещение вреда, причиненного здоровью при ока</w:t>
      </w:r>
      <w:r>
        <w:t>зании ему медицинской помощи.</w:t>
      </w:r>
    </w:p>
    <w:p w14:paraId="04A7E7F8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ПАЦИЕНТЫ ТОГБУЗ «Сосновская ЦРБ» ОБЯЗАНЫ:</w:t>
      </w:r>
    </w:p>
    <w:p w14:paraId="387AD622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Заботиться о сохранении своего здоровья.</w:t>
      </w:r>
    </w:p>
    <w:p w14:paraId="5B75A34D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В случаях, предусмотренных законодательством Российской Федерации, проходить медицинские осмотры, а граждане, страдающие заболеваниями, предста</w:t>
      </w:r>
      <w:r>
        <w:t>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14:paraId="4B06AFB7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При нахождении на лечении соблюдать режим лечения</w:t>
      </w:r>
      <w:r>
        <w:t>, в том числе определенный на период временной нетрудоспособности, и правила поведения пациента в медицинских организациях.</w:t>
      </w:r>
    </w:p>
    <w:p w14:paraId="5A8FEB27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lastRenderedPageBreak/>
        <w:t>Бережно относится к имуществу учреждения;</w:t>
      </w:r>
    </w:p>
    <w:p w14:paraId="5E3D11AE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 xml:space="preserve">Уважительно относиться к медицинским работникам и другим лицам, участвующим в </w:t>
      </w:r>
      <w:r>
        <w:t>оказании первичной медико-санитарной помощи;</w:t>
      </w:r>
    </w:p>
    <w:p w14:paraId="67DC2A3B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Уважительно относиться к другим пациентам;</w:t>
      </w:r>
    </w:p>
    <w:p w14:paraId="044D1A77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Соблюдать санитарно-противоэпидемический</w:t>
      </w:r>
      <w:r>
        <w:rPr>
          <w:lang w:val="en-US"/>
        </w:rPr>
        <w:t xml:space="preserve"> </w:t>
      </w:r>
      <w:r>
        <w:t>режим;</w:t>
      </w:r>
    </w:p>
    <w:p w14:paraId="1CFCF277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Соблюдать тишину, чистоту и порядок</w:t>
      </w:r>
    </w:p>
    <w:p w14:paraId="2EEE91A7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 xml:space="preserve">Исполнять требования пожарной безопасности (при обнаружении источников пожара, иных </w:t>
      </w:r>
      <w:r>
        <w:t>источников, угрожающих общественной безопасности, пациент должен немедленно сообщить об этом дежурному персоналу);</w:t>
      </w:r>
    </w:p>
    <w:p w14:paraId="11568604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Своевременно обращаться за медицинской помощью, соблюдать даты повторных явок. Являться на плановый прием в строго назначенное время;</w:t>
      </w:r>
    </w:p>
    <w:p w14:paraId="3F6012D5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Незамед</w:t>
      </w:r>
      <w:r>
        <w:t>лительно информировать лечащего врача в случае ухудшения (изменения) самочувствия на фоне назначенного лечения для своевременного внесения изменений в план обследования и лечения;</w:t>
      </w:r>
    </w:p>
    <w:p w14:paraId="63BF44E0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Сотрудничать с лечащим врачом на всех этапах оказания медицинской помощи; св</w:t>
      </w:r>
      <w:r>
        <w:t>оевременно и точно выполнять рекомендации и назначения врача, указания медицинского персонала при прохождении обследования и лечения, предоставлять медицинскому работнику, оказывающему ему медицинскую помощь, известную ему достоверную информацию о состояни</w:t>
      </w:r>
      <w:r>
        <w:t xml:space="preserve">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 </w:t>
      </w:r>
    </w:p>
    <w:p w14:paraId="3BC23ADD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Соблюдать правила подготовки к лабораторным, инструментальным исследованиям;</w:t>
      </w:r>
    </w:p>
    <w:p w14:paraId="255902EF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Выполнять требова</w:t>
      </w:r>
      <w:r>
        <w:t>ния и предписания лечащего врача;</w:t>
      </w:r>
    </w:p>
    <w:p w14:paraId="62D24BB6" w14:textId="77777777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Перед входом в кабинет врача отключить звук на мобильном устройстве.</w:t>
      </w:r>
    </w:p>
    <w:p w14:paraId="38AF6A7F" w14:textId="0EDBDE94" w:rsidR="00B60249" w:rsidRDefault="00C555B9">
      <w:pPr>
        <w:pStyle w:val="a9"/>
        <w:numPr>
          <w:ilvl w:val="0"/>
          <w:numId w:val="3"/>
        </w:numPr>
        <w:ind w:left="0" w:firstLine="709"/>
        <w:mirrorIndents/>
      </w:pPr>
      <w:r>
        <w:t>Соблюдать Правила внутреннего распорядка ТОГБУЗ «Сосновская ЦРБ</w:t>
      </w:r>
      <w:r>
        <w:t>».</w:t>
      </w:r>
    </w:p>
    <w:p w14:paraId="3C955AC3" w14:textId="77777777" w:rsidR="00B60249" w:rsidRDefault="00B60249">
      <w:pPr>
        <w:ind w:left="0" w:firstLine="709"/>
        <w:mirrorIndents/>
      </w:pPr>
    </w:p>
    <w:p w14:paraId="48C7AF66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В помещениях ТОГБУЗ «Сосновская ЦРБ» ПАЦИЕНТАМ ЗАПРЕЩЕНО:</w:t>
      </w:r>
    </w:p>
    <w:p w14:paraId="2FA0BD9D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Находиться в помещениях поликлин</w:t>
      </w:r>
      <w:r>
        <w:t>ики в верхней одежде;</w:t>
      </w:r>
    </w:p>
    <w:p w14:paraId="4496F68B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Вести громкие разговоры, использовать ненормативную лексику при общении в поликлинике, допускать оскорбительные выражения в адрес персонала и посетителей.</w:t>
      </w:r>
    </w:p>
    <w:p w14:paraId="6E7D0969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Проносить легковоспламеняющиеся, отравляющие, токсичные, ядовитые вещества, пре</w:t>
      </w:r>
      <w:r>
        <w:t>дметы и жидкости, огнестрельное оружие, колющие и режущие предметы, а также животных;</w:t>
      </w:r>
    </w:p>
    <w:p w14:paraId="4DDEF5F5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Курение во всех помещениях учреждения, а также в непосредственной близости от зданий поликлиники;</w:t>
      </w:r>
    </w:p>
    <w:p w14:paraId="7D8E98BC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Распитие спиртных напитков; употребление наркотических средств, психотро</w:t>
      </w:r>
      <w:r>
        <w:t>пных и токсических веществ;</w:t>
      </w:r>
    </w:p>
    <w:p w14:paraId="6286513E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14:paraId="55E7958F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Приходить в поликлинику с животными;</w:t>
      </w:r>
    </w:p>
    <w:p w14:paraId="30616737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Использовать служебные телефоны поликли</w:t>
      </w:r>
      <w:r>
        <w:t>ники;</w:t>
      </w:r>
    </w:p>
    <w:p w14:paraId="23C181C6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Наносить ущерб имуществу учреждения;</w:t>
      </w:r>
    </w:p>
    <w:p w14:paraId="519C45C5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t>Проводить фото- и видеосъемку медицинских работников и прочего персонала, а также посетителей учреждения;</w:t>
      </w:r>
    </w:p>
    <w:p w14:paraId="732D8349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</w:pPr>
      <w:r>
        <w:lastRenderedPageBreak/>
        <w:t xml:space="preserve">Проводить аудиозапись без предварительного согласия сотрудника поликлиники; </w:t>
      </w:r>
    </w:p>
    <w:p w14:paraId="341276DD" w14:textId="77777777" w:rsidR="00B60249" w:rsidRDefault="00C555B9">
      <w:pPr>
        <w:pStyle w:val="a9"/>
        <w:numPr>
          <w:ilvl w:val="0"/>
          <w:numId w:val="4"/>
        </w:numPr>
        <w:ind w:left="0" w:firstLine="709"/>
        <w:mirrorIndents/>
        <w:rPr>
          <w:b/>
          <w:bCs/>
        </w:rPr>
      </w:pPr>
      <w:r>
        <w:rPr>
          <w:b/>
          <w:bCs/>
        </w:rPr>
        <w:t>Нарушением режима и Правил внутреннего распорядка считается:</w:t>
      </w:r>
    </w:p>
    <w:p w14:paraId="4366D321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неявка или несвоевременная явка на прием к врачу или на процедуру;</w:t>
      </w:r>
    </w:p>
    <w:p w14:paraId="5ABE6078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несоблюдение требований и рекомендаций врача;</w:t>
      </w:r>
    </w:p>
    <w:p w14:paraId="5487C05F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прием лекарственных препаратов по собственному усмотрению;</w:t>
      </w:r>
    </w:p>
    <w:p w14:paraId="76EBE21D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одновременное</w:t>
      </w:r>
      <w:r>
        <w:tab/>
        <w:t>лечение</w:t>
      </w:r>
      <w:r>
        <w:tab/>
        <w:t>в</w:t>
      </w:r>
      <w:r>
        <w:tab/>
        <w:t>другой</w:t>
      </w:r>
      <w:r>
        <w:tab/>
        <w:t>медицинской</w:t>
      </w:r>
      <w:r>
        <w:tab/>
        <w:t>организации</w:t>
      </w:r>
      <w:r>
        <w:tab/>
        <w:t>без</w:t>
      </w:r>
      <w:r>
        <w:tab/>
        <w:t>ведома</w:t>
      </w:r>
      <w:r>
        <w:tab/>
        <w:t>и разрешения лечащего врача;</w:t>
      </w:r>
    </w:p>
    <w:p w14:paraId="524E5810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отказ от направления или несвоевременная явка на медико-социальную экспертизу.</w:t>
      </w:r>
    </w:p>
    <w:p w14:paraId="22953C73" w14:textId="77777777" w:rsidR="00B60249" w:rsidRDefault="00C555B9">
      <w:pPr>
        <w:pStyle w:val="a9"/>
        <w:numPr>
          <w:ilvl w:val="1"/>
          <w:numId w:val="7"/>
        </w:numPr>
        <w:ind w:left="1429" w:firstLine="357"/>
        <w:mirrorIndents/>
      </w:pPr>
      <w:r>
        <w:t>грубое или неуважительн</w:t>
      </w:r>
      <w:r>
        <w:t>ое отношение к персоналу;</w:t>
      </w:r>
    </w:p>
    <w:p w14:paraId="523CCB10" w14:textId="77777777" w:rsidR="00B60249" w:rsidRDefault="00B60249">
      <w:pPr>
        <w:ind w:left="0" w:firstLine="709"/>
        <w:mirrorIndents/>
      </w:pPr>
    </w:p>
    <w:p w14:paraId="01470300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ПРАВИЛА ПРИЕМА ПАЦИЕНТА ВРАЧОМ.</w:t>
      </w:r>
    </w:p>
    <w:p w14:paraId="1C4AD6D7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В целях своевременного оказания медицинской помощи надлежащего объема и качества граждане в установленном порядке прикрепляются к соответствующему структурному подразделению медицинской организации</w:t>
      </w:r>
      <w:r>
        <w:t xml:space="preserve"> (филиалу).</w:t>
      </w:r>
    </w:p>
    <w:p w14:paraId="7E20C6A7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При необходимости оказания первичной медико-санитарной и первичной специализированной помощи пациенту, прикрепленному по заявлению о выборе медицинской организации на имя главного врача (согласно 323-ФЗ от 21.11.2011), пациент записывается на п</w:t>
      </w:r>
      <w:r>
        <w:t>рием к врачу первого уровня:</w:t>
      </w:r>
    </w:p>
    <w:p w14:paraId="4A71E420" w14:textId="77777777" w:rsidR="00B60249" w:rsidRDefault="00C555B9">
      <w:pPr>
        <w:pStyle w:val="a9"/>
        <w:numPr>
          <w:ilvl w:val="0"/>
          <w:numId w:val="8"/>
        </w:numPr>
        <w:mirrorIndents/>
      </w:pPr>
      <w:r>
        <w:t>через инфоматы, расположенные в холлах поликлиники,</w:t>
      </w:r>
    </w:p>
    <w:p w14:paraId="0E496DA1" w14:textId="77777777" w:rsidR="00B60249" w:rsidRDefault="00C555B9">
      <w:pPr>
        <w:pStyle w:val="a9"/>
        <w:numPr>
          <w:ilvl w:val="0"/>
          <w:numId w:val="8"/>
        </w:numPr>
        <w:mirrorIndents/>
      </w:pPr>
      <w:r>
        <w:t>в регистратуре поликлиники — обратившись лично, либо позвонив по номеру телефона взрослая регистратура 23-4-99, детская регистратура - 26-1-62;</w:t>
      </w:r>
    </w:p>
    <w:p w14:paraId="31FF7056" w14:textId="77777777" w:rsidR="00B60249" w:rsidRDefault="00C555B9">
      <w:pPr>
        <w:pStyle w:val="a9"/>
        <w:numPr>
          <w:ilvl w:val="0"/>
          <w:numId w:val="8"/>
        </w:numPr>
        <w:mirrorIndents/>
      </w:pPr>
      <w:r>
        <w:t>через Единый портал государстве</w:t>
      </w:r>
      <w:r>
        <w:t>нных услуг Российской Федерации www.gosuslugi.ru,</w:t>
      </w:r>
    </w:p>
    <w:p w14:paraId="2F856B95" w14:textId="77777777" w:rsidR="00B60249" w:rsidRDefault="00C555B9">
      <w:pPr>
        <w:pStyle w:val="a9"/>
        <w:numPr>
          <w:ilvl w:val="0"/>
          <w:numId w:val="8"/>
        </w:numPr>
        <w:mirrorIndents/>
      </w:pPr>
      <w:r>
        <w:t>через Центр многоканальной телефонной записи на прием к врачу (8-800-200-24-21).</w:t>
      </w:r>
    </w:p>
    <w:p w14:paraId="2C7D12E4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При значительном ухудшении самочувствия и невозможности добраться до поликлиники самостоятельно, пациент обязан вызвать врача</w:t>
      </w:r>
      <w:r>
        <w:t xml:space="preserve"> на дом по телефону 122 или 8(47532) 23-4-99, 26-1-62.</w:t>
      </w:r>
    </w:p>
    <w:p w14:paraId="554A6D8C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Информацию о времени приема врачей всех специальностей с указанием часов приема и номеров кабинетов, а также о правилах вызова врача на дом, о порядке предварительной записи на прием к врачам, о времен</w:t>
      </w:r>
      <w:r>
        <w:t>и и месте приема населения главным врачом ТОГБУЗ «Сосновская ЦРБ», его заместителем, адреса структурных подразделений учреждения и другую информацию пациент может получить в устной форме в регистратуре, наглядно - на информационных стендах и на сайте www.s</w:t>
      </w:r>
      <w:r>
        <w:t>osnovkacrb.ru, а также по телефону централизованной справочной 122 .</w:t>
      </w:r>
    </w:p>
    <w:p w14:paraId="235980F5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 xml:space="preserve">При обращении пациента за медицинской помощью предъявление документа, удостоверяющего личность, </w:t>
      </w:r>
      <w:r>
        <w:rPr>
          <w:b/>
          <w:bCs/>
        </w:rPr>
        <w:t>обязательно</w:t>
      </w:r>
      <w:r>
        <w:t xml:space="preserve"> (с целью идентификации пациента).</w:t>
      </w:r>
    </w:p>
    <w:p w14:paraId="3BB4FC77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 xml:space="preserve">При телефонном обращении в службу </w:t>
      </w:r>
      <w:r>
        <w:t xml:space="preserve">вызова врача на дом и записи на прием к врачам необходимо предоставить следующую обязательную информацию о себе: ФИО, единый номер полиса ОМС, страховой номер индивидуального лицевого счета (СНИЛС) застрахованного лица в системе персонифицированного учета </w:t>
      </w:r>
      <w:r>
        <w:t>Пенсионного фонда РФ, паспортные данные, номер контактного телефона. Гражданин сообщает работнику саll-центра специализацию и ФИО врача, к которому необходимо записаться на первичный прием, и желаемую дату и время приема.</w:t>
      </w:r>
    </w:p>
    <w:p w14:paraId="29462352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Гражданин может записаться на прие</w:t>
      </w:r>
      <w:r>
        <w:t>м к врачу с помощью «Электронной</w:t>
      </w:r>
    </w:p>
    <w:p w14:paraId="02C5BC36" w14:textId="77777777" w:rsidR="00B60249" w:rsidRDefault="00C555B9">
      <w:pPr>
        <w:pStyle w:val="a9"/>
        <w:ind w:left="1069" w:firstLine="0"/>
        <w:mirrorIndents/>
      </w:pPr>
      <w:r>
        <w:t xml:space="preserve">регистратуры» инфомата. Внесение записи с использованием инфомата осуществляется по единому номеру полиса ОМС. Гражданин, после </w:t>
      </w:r>
      <w:r>
        <w:lastRenderedPageBreak/>
        <w:t>подтверждения его личности, должен выбрать специализацию врача, дату и время приема врача в соо</w:t>
      </w:r>
      <w:r>
        <w:t>тветствии с представленным расписанием.</w:t>
      </w:r>
    </w:p>
    <w:p w14:paraId="76D218AA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Запись   гражданином   на прием   к   врачу   в   электронном   виде (Интернет-услуги «Электронная регистратура»), с целью получения первичной медицинской помощи может быть выполнена к врачу-терапевту участковому, вр</w:t>
      </w:r>
      <w:r>
        <w:t xml:space="preserve">ачу общей практики (семейному врачу), врачу- педиатру участковому, врачу </w:t>
      </w:r>
      <w:r>
        <w:softHyphen/>
        <w:t xml:space="preserve"> офтальмологу, врачу-хирургу, врачу-оториноларингологу, врачу - акушеру-гинекологу, врачу- психиатру-наркологу, врачу — фтизиатру, врачу- стоматологу, врачу — стоматологу-терапевту, </w:t>
      </w:r>
      <w:r>
        <w:t xml:space="preserve">врачу-стоматологу детскому    </w:t>
      </w:r>
    </w:p>
    <w:p w14:paraId="750922AD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 xml:space="preserve"> Запись гражданином на прием к врачу в электронном виде возможна к специалисту одного профиля не чаще чем 1 раз в день.</w:t>
      </w:r>
    </w:p>
    <w:p w14:paraId="7A842D6C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Пациент имеет право отказаться от записи на прием к врачу с помощью тех же ресурсов, где осуществлялась з</w:t>
      </w:r>
      <w:r>
        <w:t>апись на прием.</w:t>
      </w:r>
    </w:p>
    <w:p w14:paraId="3BCF7BB3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Граждане, имеющие право внеочередного обслуживания, могут воспользоваться этим правом и получить медицинскую помощь во внеочередном порядке.</w:t>
      </w:r>
    </w:p>
    <w:p w14:paraId="21C9586C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Попасть на прием к врачам - специалистам второго уровня (невролог, кардиолог, аллерголог-иммунолог,</w:t>
      </w:r>
      <w:r>
        <w:t xml:space="preserve"> пульмонолог, физиотерапевт, инфекционист, ревматолог, гастроэнтеролог, гериатр) пациент может по направлению врача-специалиста первого уровня. Направления на исследования и медицинские процедуры выдаются лечащим врачом.</w:t>
      </w:r>
    </w:p>
    <w:p w14:paraId="4451EB45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При амбулаторном лечении (обследова</w:t>
      </w:r>
      <w:r>
        <w:t>нии) пациент обязан: являться на прием к врачу в назначенное время (день, час); соблюдать лечебно-охранительный режим, предписанный лечащим врачом.</w:t>
      </w:r>
    </w:p>
    <w:p w14:paraId="15BB8D36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Пациент, опоздавший более чем на половину времени приема врача, диагностического исследования или лечебной п</w:t>
      </w:r>
      <w:r>
        <w:t>роцедуры по предварительной записи, принимается при наличии свободного интервала приема в день обращения.</w:t>
      </w:r>
    </w:p>
    <w:p w14:paraId="57250D9C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При отсутствии свободного интервала приема в день обращения пациента повторная предварительная запись на прием к врачу, диагностическое исследование и</w:t>
      </w:r>
      <w:r>
        <w:t>ли лечебную процедуру пациента осуществляется дежурным администратором или руководителем структурного подразделения медицинской организации в рамках горизонта записи.</w:t>
      </w:r>
    </w:p>
    <w:p w14:paraId="4387EDF7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 xml:space="preserve">При отсутствии возможности явиться на прием к врачу, на диагностические исследования или </w:t>
      </w:r>
      <w:r>
        <w:t>лечебные процедуры по произведенной предварительной записи пациенту необходимо отменить запись.</w:t>
      </w:r>
    </w:p>
    <w:p w14:paraId="50C103D5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>При задержке планового приема врачом по объективным, не зависящим от лечащего врача обстоятельствам (оказание экстренной или неотложной помощи иным пациентам, т</w:t>
      </w:r>
      <w:r>
        <w:t>ехнические проблемы в работе МИС), ожидающему пациенту предлагается перенести время приема на другой день, либо прием в назначенный день с отсрочкой на время задержки.</w:t>
      </w:r>
    </w:p>
    <w:p w14:paraId="17BCD9D3" w14:textId="77777777" w:rsidR="00B60249" w:rsidRDefault="00C555B9">
      <w:pPr>
        <w:pStyle w:val="a9"/>
        <w:numPr>
          <w:ilvl w:val="0"/>
          <w:numId w:val="5"/>
        </w:numPr>
        <w:ind w:left="0" w:firstLine="709"/>
        <w:mirrorIndents/>
      </w:pPr>
      <w:r>
        <w:t xml:space="preserve">При возникновении сложностей в получении медицинской помощи, пациент может обратиться к </w:t>
      </w:r>
      <w:r>
        <w:t>заместителю главного врача по поликлинической работе лично или по телефону 8 (47532) 26-7-39</w:t>
      </w:r>
    </w:p>
    <w:p w14:paraId="42FD2627" w14:textId="77777777" w:rsidR="00B60249" w:rsidRDefault="00C555B9">
      <w:pPr>
        <w:pStyle w:val="a9"/>
        <w:numPr>
          <w:ilvl w:val="0"/>
          <w:numId w:val="5"/>
        </w:numPr>
        <w:mirrorIndents/>
      </w:pPr>
      <w:r>
        <w:t>К заместителю   главного врача по медицинской части по телефону 8(47532) 26-5-78, заместителю главного врача по клинико-экспертной работе по телефону 8(47532) 24-4</w:t>
      </w:r>
      <w:r>
        <w:t>-62.</w:t>
      </w:r>
    </w:p>
    <w:p w14:paraId="04AD9058" w14:textId="77777777" w:rsidR="00B60249" w:rsidRDefault="00B60249">
      <w:pPr>
        <w:ind w:left="0" w:firstLine="709"/>
        <w:mirrorIndents/>
      </w:pPr>
    </w:p>
    <w:p w14:paraId="11874235" w14:textId="77777777" w:rsidR="00B60249" w:rsidRDefault="00C555B9">
      <w:pPr>
        <w:pStyle w:val="a9"/>
        <w:numPr>
          <w:ilvl w:val="0"/>
          <w:numId w:val="1"/>
        </w:numPr>
        <w:ind w:left="0" w:firstLine="709"/>
        <w:mirrorIndents/>
      </w:pPr>
      <w:r>
        <w:t>ОТВЕТСТВЕННОСТЬ ПАЦИЕНТА.</w:t>
      </w:r>
    </w:p>
    <w:p w14:paraId="0D03B49D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t>В период лечения в ТОГБУЗ «Сосновская ЦРБ» пациент несет ответственность:</w:t>
      </w:r>
    </w:p>
    <w:p w14:paraId="623497D7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lastRenderedPageBreak/>
        <w:t>В соответствии со ст.27 Федерального закона от 21.11.2011 №323-ФЗ «Об основах охраны здоровья граждан в Российской Федерации» за соблюдение предписанн</w:t>
      </w:r>
      <w:r>
        <w:t>ого режима, в том числе своевременность явки на прием к врачу, своевременность и полноту выполнения диагностических и лечебных мероприятий, в том числе в период нахождения на листке нетрудоспособности.</w:t>
      </w:r>
    </w:p>
    <w:p w14:paraId="16B204C6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t>За полноту и своевременность предоставления лечащему в</w:t>
      </w:r>
      <w:r>
        <w:t>рачу информации о состоянии своего здоровья, в т.ч. медицинских документов из других медицинских организаций (при их наличии), о хронических заболеваниях, перенесенных заболеваниях и операциях, наследственных заболеваниях, выявленных ранее противопоказания</w:t>
      </w:r>
      <w:r>
        <w:t>х к применению лекарственных средств и проведению медицинских вмешательств.</w:t>
      </w:r>
    </w:p>
    <w:p w14:paraId="466DE876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t>За соблюдение правил подготовки к лабораторным и инструментальным обследованиям.</w:t>
      </w:r>
    </w:p>
    <w:p w14:paraId="017BCA1E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t xml:space="preserve">За последствия, вызванные несоблюдением лечебно-оздоровительного режима и назначений </w:t>
      </w:r>
      <w:r>
        <w:t>лечащего врача, которые могут негативно сказаться на состоянии здоровья пациента.</w:t>
      </w:r>
    </w:p>
    <w:p w14:paraId="05058CCF" w14:textId="77777777" w:rsidR="00B60249" w:rsidRDefault="00C555B9">
      <w:pPr>
        <w:pStyle w:val="a9"/>
        <w:numPr>
          <w:ilvl w:val="0"/>
          <w:numId w:val="6"/>
        </w:numPr>
        <w:ind w:left="0" w:firstLine="709"/>
        <w:mirrorIndents/>
      </w:pPr>
      <w:r>
        <w:t xml:space="preserve">Нарушение Правил внутреннего распорядка, лечебно-охранительного, санитарное - противоэпидемического режимов и санитарно - гигиенических норм влечет за собой ответственность, </w:t>
      </w:r>
      <w:r>
        <w:t>установленную законодательством Российской Федерации.</w:t>
      </w:r>
    </w:p>
    <w:sectPr w:rsidR="00B6024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01"/>
    <w:family w:val="swiss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6D6C"/>
    <w:multiLevelType w:val="multilevel"/>
    <w:tmpl w:val="0D9A0832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3145EF"/>
    <w:multiLevelType w:val="multilevel"/>
    <w:tmpl w:val="61DEF2F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B8689B"/>
    <w:multiLevelType w:val="multilevel"/>
    <w:tmpl w:val="85E04B5E"/>
    <w:lvl w:ilvl="0">
      <w:start w:val="1"/>
      <w:numFmt w:val="bullet"/>
      <w:lvlText w:val=""/>
      <w:lvlJc w:val="left"/>
      <w:pPr>
        <w:ind w:left="21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B456F3"/>
    <w:multiLevelType w:val="multilevel"/>
    <w:tmpl w:val="E2CC54B8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C4167A7"/>
    <w:multiLevelType w:val="multilevel"/>
    <w:tmpl w:val="887CA0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A79C0"/>
    <w:multiLevelType w:val="multilevel"/>
    <w:tmpl w:val="0F4E860E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ind w:left="1789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64B358C"/>
    <w:multiLevelType w:val="multilevel"/>
    <w:tmpl w:val="0C00A7B4"/>
    <w:lvl w:ilvl="0">
      <w:start w:val="1"/>
      <w:numFmt w:val="bullet"/>
      <w:lvlText w:val=""/>
      <w:lvlJc w:val="left"/>
      <w:pPr>
        <w:ind w:left="106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7F183A"/>
    <w:multiLevelType w:val="multilevel"/>
    <w:tmpl w:val="4DEA61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75DB22C0"/>
    <w:multiLevelType w:val="multilevel"/>
    <w:tmpl w:val="9F32CC8E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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49"/>
    <w:rsid w:val="00B60249"/>
    <w:rsid w:val="00C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930C9"/>
  <w15:docId w15:val="{D27FF2B3-E26E-498C-999A-2491334E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E83"/>
    <w:pPr>
      <w:ind w:left="709" w:hanging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Wingdings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Courier New"/>
    </w:rPr>
  </w:style>
  <w:style w:type="character" w:customStyle="1" w:styleId="ListLabel105">
    <w:name w:val="ListLabel 105"/>
    <w:qFormat/>
    <w:rPr>
      <w:rFonts w:cs="Wingdings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Wingdings"/>
    </w:rPr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Courier New"/>
    </w:rPr>
  </w:style>
  <w:style w:type="character" w:customStyle="1" w:styleId="ListLabel111">
    <w:name w:val="ListLabel 111"/>
    <w:qFormat/>
    <w:rPr>
      <w:rFonts w:cs="Wingdings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Courier New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Courier New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Courier New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Wingdings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Wingdings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Wingdings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Wingdings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Courier New"/>
    </w:rPr>
  </w:style>
  <w:style w:type="character" w:customStyle="1" w:styleId="ListLabel135">
    <w:name w:val="ListLabel 135"/>
    <w:qFormat/>
    <w:rPr>
      <w:rFonts w:cs="Wingdings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Courier New"/>
    </w:rPr>
  </w:style>
  <w:style w:type="character" w:customStyle="1" w:styleId="ListLabel138">
    <w:name w:val="ListLabel 138"/>
    <w:qFormat/>
    <w:rPr>
      <w:rFonts w:cs="Wingdings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Courier New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Courier New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Courier New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Courier New"/>
    </w:rPr>
  </w:style>
  <w:style w:type="character" w:customStyle="1" w:styleId="ListLabel168">
    <w:name w:val="ListLabel 168"/>
    <w:qFormat/>
    <w:rPr>
      <w:rFonts w:cs="Wingdings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Wingdings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Courier New"/>
    </w:rPr>
  </w:style>
  <w:style w:type="character" w:customStyle="1" w:styleId="ListLabel174">
    <w:name w:val="ListLabel 174"/>
    <w:qFormat/>
    <w:rPr>
      <w:rFonts w:cs="Wingdings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Courier New"/>
    </w:rPr>
  </w:style>
  <w:style w:type="character" w:customStyle="1" w:styleId="ListLabel177">
    <w:name w:val="ListLabel 177"/>
    <w:qFormat/>
    <w:rPr>
      <w:rFonts w:cs="Wingdings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Courier New"/>
    </w:rPr>
  </w:style>
  <w:style w:type="character" w:customStyle="1" w:styleId="ListLabel180">
    <w:name w:val="ListLabel 180"/>
    <w:qFormat/>
    <w:rPr>
      <w:rFonts w:cs="Wingdings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Courier New"/>
    </w:rPr>
  </w:style>
  <w:style w:type="character" w:customStyle="1" w:styleId="ListLabel183">
    <w:name w:val="ListLabel 183"/>
    <w:qFormat/>
    <w:rPr>
      <w:rFonts w:cs="Wingdings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Courier New"/>
    </w:rPr>
  </w:style>
  <w:style w:type="character" w:customStyle="1" w:styleId="ListLabel186">
    <w:name w:val="ListLabel 186"/>
    <w:qFormat/>
    <w:rPr>
      <w:rFonts w:cs="Wingdings"/>
    </w:rPr>
  </w:style>
  <w:style w:type="character" w:customStyle="1" w:styleId="ListLabel187">
    <w:name w:val="ListLabel 187"/>
    <w:qFormat/>
    <w:rPr>
      <w:rFonts w:cs="Symbol"/>
      <w:b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Wingdings"/>
    </w:rPr>
  </w:style>
  <w:style w:type="character" w:customStyle="1" w:styleId="ListLabel216">
    <w:name w:val="ListLabel 216"/>
    <w:qFormat/>
    <w:rPr>
      <w:rFonts w:cs="Wingdings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Courier New"/>
    </w:rPr>
  </w:style>
  <w:style w:type="character" w:customStyle="1" w:styleId="ListLabel219">
    <w:name w:val="ListLabel 219"/>
    <w:qFormat/>
    <w:rPr>
      <w:rFonts w:cs="Wingdings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Courier New"/>
    </w:rPr>
  </w:style>
  <w:style w:type="character" w:customStyle="1" w:styleId="ListLabel222">
    <w:name w:val="ListLabel 222"/>
    <w:qFormat/>
    <w:rPr>
      <w:rFonts w:cs="Wingdings"/>
    </w:rPr>
  </w:style>
  <w:style w:type="character" w:customStyle="1" w:styleId="ListLabel223">
    <w:name w:val="ListLabel 223"/>
    <w:qFormat/>
    <w:rPr>
      <w:rFonts w:cs="Wingdings"/>
    </w:rPr>
  </w:style>
  <w:style w:type="character" w:customStyle="1" w:styleId="ListLabel224">
    <w:name w:val="ListLabel 224"/>
    <w:qFormat/>
    <w:rPr>
      <w:rFonts w:cs="Courier New"/>
    </w:rPr>
  </w:style>
  <w:style w:type="character" w:customStyle="1" w:styleId="ListLabel225">
    <w:name w:val="ListLabel 225"/>
    <w:qFormat/>
    <w:rPr>
      <w:rFonts w:cs="Wingdings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Courier New"/>
    </w:rPr>
  </w:style>
  <w:style w:type="character" w:customStyle="1" w:styleId="ListLabel228">
    <w:name w:val="ListLabel 228"/>
    <w:qFormat/>
    <w:rPr>
      <w:rFonts w:cs="Wingdings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Courier New"/>
    </w:rPr>
  </w:style>
  <w:style w:type="character" w:customStyle="1" w:styleId="ListLabel231">
    <w:name w:val="ListLabel 231"/>
    <w:qFormat/>
    <w:rPr>
      <w:rFonts w:cs="Wingdings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Sans" w:hAnsi="PT Sans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8">
    <w:name w:val="No Spacing"/>
    <w:uiPriority w:val="1"/>
    <w:qFormat/>
    <w:rsid w:val="00605E83"/>
    <w:pPr>
      <w:jc w:val="both"/>
    </w:pPr>
    <w:rPr>
      <w:rFonts w:ascii="Times New Roman" w:hAnsi="Times New Roman"/>
      <w:sz w:val="24"/>
    </w:rPr>
  </w:style>
  <w:style w:type="paragraph" w:styleId="a9">
    <w:name w:val="List Paragraph"/>
    <w:basedOn w:val="a"/>
    <w:uiPriority w:val="34"/>
    <w:qFormat/>
    <w:rsid w:val="007031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1894</Words>
  <Characters>10796</Characters>
  <Application>Microsoft Office Word</Application>
  <DocSecurity>0</DocSecurity>
  <Lines>89</Lines>
  <Paragraphs>25</Paragraphs>
  <ScaleCrop>false</ScaleCrop>
  <Company/>
  <LinksUpToDate>false</LinksUpToDate>
  <CharactersWithSpaces>12665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Климов</dc:creator>
  <dc:description/>
  <cp:lastModifiedBy>Раиса Колдашова</cp:lastModifiedBy>
  <cp:revision>7</cp:revision>
  <dcterms:created xsi:type="dcterms:W3CDTF">2024-01-31T08:20:00Z</dcterms:created>
  <dcterms:modified xsi:type="dcterms:W3CDTF">2024-04-24T12:33:00Z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